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35C241">
      <w:pPr>
        <w:jc w:val="right"/>
        <w:rPr>
          <w:rFonts w:hint="default" w:ascii="Times New Roman CYR" w:hAnsi="Times New Roman CYR" w:cs="Times New Roman CYR"/>
          <w:b/>
          <w:bCs/>
          <w:lang w:val="ru-RU"/>
        </w:rPr>
      </w:pPr>
    </w:p>
    <w:p w14:paraId="0E0B43BF">
      <w:pPr>
        <w:tabs>
          <w:tab w:val="left" w:pos="522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СОВЕТ ДЕПУТАТОВ</w:t>
      </w:r>
    </w:p>
    <w:p w14:paraId="12C8E46E">
      <w:pPr>
        <w:tabs>
          <w:tab w:val="left" w:pos="522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  <w:lang w:val="en-US"/>
        </w:rPr>
        <w:t>C</w:t>
      </w:r>
      <w:r>
        <w:rPr>
          <w:rFonts w:ascii="Times New Roman CYR" w:hAnsi="Times New Roman CYR" w:cs="Times New Roman CYR"/>
          <w:b/>
          <w:bCs/>
        </w:rPr>
        <w:t>ЕЛИЩИНСКОГО СЕЛЬСКОГО ПОСЕЛЕНИЯ</w:t>
      </w:r>
    </w:p>
    <w:p w14:paraId="2BC0A967">
      <w:pPr>
        <w:tabs>
          <w:tab w:val="left" w:pos="522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КРАСНОСЛОБОДСКОГО МУНИЦИПАЛЬНОГО РАЙОНА</w:t>
      </w:r>
    </w:p>
    <w:p w14:paraId="44F80088">
      <w:pPr>
        <w:tabs>
          <w:tab w:val="left" w:pos="522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РЕСПУБЛИКИ МОРДОВИЯ</w:t>
      </w:r>
    </w:p>
    <w:p w14:paraId="2C4EF022">
      <w:pPr>
        <w:tabs>
          <w:tab w:val="left" w:pos="4382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F3ED279">
      <w:pPr>
        <w:tabs>
          <w:tab w:val="left" w:pos="4382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РЕШЕНИЕ</w:t>
      </w:r>
    </w:p>
    <w:p w14:paraId="0C7E5B8F">
      <w:pPr>
        <w:tabs>
          <w:tab w:val="left" w:pos="4382"/>
          <w:tab w:val="center" w:pos="4808"/>
          <w:tab w:val="left" w:pos="627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57C6AA74">
      <w:pPr>
        <w:tabs>
          <w:tab w:val="left" w:pos="0"/>
          <w:tab w:val="left" w:pos="4382"/>
          <w:tab w:val="center" w:pos="4808"/>
          <w:tab w:val="left" w:pos="6270"/>
        </w:tabs>
        <w:autoSpaceDE w:val="0"/>
        <w:autoSpaceDN w:val="0"/>
        <w:adjustRightInd w:val="0"/>
        <w:rPr>
          <w:rFonts w:hint="default" w:ascii="Times New Roman CYR" w:hAnsi="Times New Roman CYR" w:cs="Times New Roman CYR"/>
          <w:b/>
          <w:bCs/>
          <w:lang w:val="ru-RU"/>
        </w:rPr>
      </w:pPr>
      <w:r>
        <w:rPr>
          <w:rFonts w:ascii="Times New Roman CYR" w:hAnsi="Times New Roman CYR" w:cs="Times New Roman CYR"/>
          <w:b/>
          <w:bCs/>
        </w:rPr>
        <w:t xml:space="preserve">от  </w:t>
      </w:r>
      <w:r>
        <w:rPr>
          <w:rFonts w:hint="default" w:ascii="Times New Roman CYR" w:hAnsi="Times New Roman CYR" w:cs="Times New Roman CYR"/>
          <w:b/>
          <w:bCs/>
          <w:lang w:val="ru-RU"/>
        </w:rPr>
        <w:t xml:space="preserve">3 февраля </w:t>
      </w:r>
      <w:r>
        <w:rPr>
          <w:rFonts w:ascii="Times New Roman CYR" w:hAnsi="Times New Roman CYR" w:cs="Times New Roman CYR"/>
          <w:b/>
          <w:bCs/>
        </w:rPr>
        <w:t>202</w:t>
      </w:r>
      <w:r>
        <w:rPr>
          <w:rFonts w:hint="default" w:ascii="Times New Roman CYR" w:hAnsi="Times New Roman CYR" w:cs="Times New Roman CYR"/>
          <w:b/>
          <w:bCs/>
          <w:lang w:val="ru-RU"/>
        </w:rPr>
        <w:t>6</w:t>
      </w:r>
      <w:r>
        <w:rPr>
          <w:rFonts w:ascii="Times New Roman CYR" w:hAnsi="Times New Roman CYR" w:cs="Times New Roman CYR"/>
          <w:b/>
          <w:bCs/>
        </w:rPr>
        <w:t xml:space="preserve"> года                                                                                    №</w:t>
      </w:r>
      <w:r>
        <w:rPr>
          <w:rFonts w:hint="default" w:ascii="Times New Roman CYR" w:hAnsi="Times New Roman CYR" w:cs="Times New Roman CYR"/>
          <w:b/>
          <w:bCs/>
          <w:lang w:val="ru-RU"/>
        </w:rPr>
        <w:t>89</w:t>
      </w:r>
      <w:r>
        <w:rPr>
          <w:rFonts w:ascii="Times New Roman CYR" w:hAnsi="Times New Roman CYR" w:cs="Times New Roman CYR"/>
          <w:b/>
          <w:bCs/>
        </w:rPr>
        <w:t xml:space="preserve">  </w:t>
      </w:r>
    </w:p>
    <w:p w14:paraId="23EE76AA">
      <w:pPr>
        <w:tabs>
          <w:tab w:val="left" w:pos="0"/>
          <w:tab w:val="left" w:pos="4382"/>
          <w:tab w:val="center" w:pos="4808"/>
          <w:tab w:val="left" w:pos="627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26DF0EE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 CYR" w:hAnsi="Times New Roman CYR" w:cs="Times New Roman CYR"/>
          <w:b/>
          <w:bCs/>
        </w:rPr>
        <w:t>Об утверждении стоимости услуг, предоставляемых согласно гарантированному перечню услуг по погребению</w:t>
      </w:r>
    </w:p>
    <w:p w14:paraId="18EBC087">
      <w:pPr>
        <w:autoSpaceDE w:val="0"/>
        <w:autoSpaceDN w:val="0"/>
        <w:adjustRightInd w:val="0"/>
        <w:spacing w:after="144" w:line="161" w:lineRule="atLeast"/>
        <w:ind w:firstLine="540"/>
        <w:jc w:val="both"/>
        <w:rPr>
          <w:rFonts w:hint="default" w:ascii="Times New Roman CYR" w:hAnsi="Times New Roman CYR" w:cs="Times New Roman CYR"/>
          <w:sz w:val="24"/>
          <w:szCs w:val="24"/>
          <w:highlight w:val="white"/>
          <w:lang w:val="ru-RU"/>
        </w:rPr>
      </w:pPr>
      <w:r>
        <w:rPr>
          <w:highlight w:val="white"/>
        </w:rPr>
        <w:t xml:space="preserve"> </w:t>
      </w:r>
      <w:r>
        <w:rPr>
          <w:rFonts w:ascii="Times New Roman CYR" w:hAnsi="Times New Roman CYR" w:cs="Times New Roman CYR"/>
          <w:highlight w:val="white"/>
        </w:rPr>
        <w:t>В соответствии с Федеральным законом  от 06 октября 2003</w:t>
      </w:r>
      <w:r>
        <w:rPr>
          <w:highlight w:val="white"/>
          <w:lang w:val="en-US"/>
        </w:rPr>
        <w:t> </w:t>
      </w:r>
      <w:r>
        <w:rPr>
          <w:rFonts w:ascii="Times New Roman CYR" w:hAnsi="Times New Roman CYR" w:cs="Times New Roman CYR"/>
          <w:highlight w:val="white"/>
        </w:rPr>
        <w:t>г. №</w:t>
      </w:r>
      <w:r>
        <w:rPr>
          <w:highlight w:val="white"/>
          <w:lang w:val="en-US"/>
        </w:rPr>
        <w:t> </w:t>
      </w:r>
      <w:r>
        <w:rPr>
          <w:highlight w:val="white"/>
        </w:rPr>
        <w:t>131-</w:t>
      </w:r>
      <w:r>
        <w:rPr>
          <w:rFonts w:ascii="Times New Roman CYR" w:hAnsi="Times New Roman CYR" w:cs="Times New Roman CYR"/>
          <w:highlight w:val="white"/>
        </w:rPr>
        <w:t xml:space="preserve">ФЗ </w:t>
      </w:r>
      <w:r>
        <w:rPr>
          <w:highlight w:val="white"/>
        </w:rPr>
        <w:t xml:space="preserve">« </w:t>
      </w:r>
      <w:r>
        <w:rPr>
          <w:rFonts w:ascii="Times New Roman CYR" w:hAnsi="Times New Roman CYR" w:cs="Times New Roman CYR"/>
          <w:highlight w:val="white"/>
        </w:rPr>
        <w:t>Об  общих принципах организации местного самоуправления в Российской Федерации</w:t>
      </w:r>
      <w:r>
        <w:rPr>
          <w:highlight w:val="white"/>
        </w:rPr>
        <w:t xml:space="preserve">»,   </w:t>
      </w:r>
      <w:r>
        <w:rPr>
          <w:rFonts w:ascii="Times New Roman CYR" w:hAnsi="Times New Roman CYR" w:cs="Times New Roman CYR"/>
          <w:highlight w:val="white"/>
        </w:rPr>
        <w:t xml:space="preserve">ст. 9 Федерального Закона от 12 января 1996 г. № 8 - ФЗ </w:t>
      </w:r>
      <w:r>
        <w:rPr>
          <w:highlight w:val="white"/>
        </w:rPr>
        <w:t>«</w:t>
      </w:r>
      <w:r>
        <w:rPr>
          <w:rFonts w:ascii="Times New Roman CYR" w:hAnsi="Times New Roman CYR" w:cs="Times New Roman CYR"/>
          <w:highlight w:val="white"/>
        </w:rPr>
        <w:t>О погребении и похоронном деле</w:t>
      </w:r>
      <w:r>
        <w:rPr>
          <w:highlight w:val="white"/>
        </w:rPr>
        <w:t xml:space="preserve">», </w:t>
      </w:r>
      <w:r>
        <w:rPr>
          <w:rFonts w:ascii="Times New Roman CYR" w:hAnsi="Times New Roman CYR" w:cs="Times New Roman CYR"/>
          <w:highlight w:val="white"/>
        </w:rPr>
        <w:t xml:space="preserve">ст. 2 Закона Республики Мордовия </w:t>
      </w:r>
      <w:r>
        <w:rPr>
          <w:rFonts w:ascii="Times New Roman CYR" w:hAnsi="Times New Roman CYR" w:cs="Times New Roman CYR"/>
          <w:highlight w:val="white"/>
        </w:rPr>
        <w:tab/>
      </w:r>
      <w:r>
        <w:rPr>
          <w:rFonts w:ascii="Times New Roman CYR" w:hAnsi="Times New Roman CYR" w:cs="Times New Roman CYR"/>
          <w:highlight w:val="white"/>
        </w:rPr>
        <w:t xml:space="preserve">от </w:t>
      </w:r>
      <w:r>
        <w:rPr>
          <w:rFonts w:ascii="Times New Roman CYR" w:hAnsi="Times New Roman CYR" w:cs="Times New Roman CYR"/>
          <w:highlight w:val="white"/>
        </w:rPr>
        <w:tab/>
      </w:r>
      <w:r>
        <w:rPr>
          <w:rFonts w:ascii="Times New Roman CYR" w:hAnsi="Times New Roman CYR" w:cs="Times New Roman CYR"/>
          <w:highlight w:val="white"/>
        </w:rPr>
        <w:t xml:space="preserve">12 </w:t>
      </w:r>
      <w:r>
        <w:rPr>
          <w:rFonts w:ascii="Times New Roman CYR" w:hAnsi="Times New Roman CYR" w:cs="Times New Roman CYR"/>
          <w:highlight w:val="white"/>
        </w:rPr>
        <w:tab/>
      </w:r>
      <w:r>
        <w:rPr>
          <w:rFonts w:ascii="Times New Roman CYR" w:hAnsi="Times New Roman CYR" w:cs="Times New Roman CYR"/>
          <w:highlight w:val="white"/>
        </w:rPr>
        <w:t xml:space="preserve">ноября </w:t>
      </w:r>
      <w:r>
        <w:rPr>
          <w:rFonts w:ascii="Times New Roman CYR" w:hAnsi="Times New Roman CYR" w:cs="Times New Roman CYR"/>
          <w:highlight w:val="white"/>
        </w:rPr>
        <w:tab/>
      </w:r>
      <w:r>
        <w:rPr>
          <w:rFonts w:ascii="Times New Roman CYR" w:hAnsi="Times New Roman CYR" w:cs="Times New Roman CYR"/>
          <w:highlight w:val="white"/>
        </w:rPr>
        <w:t>2014</w:t>
      </w:r>
      <w:r>
        <w:rPr>
          <w:highlight w:val="white"/>
          <w:lang w:val="en-US"/>
        </w:rPr>
        <w:t> </w:t>
      </w:r>
      <w:r>
        <w:rPr>
          <w:rFonts w:ascii="Times New Roman CYR" w:hAnsi="Times New Roman CYR" w:cs="Times New Roman CYR"/>
          <w:highlight w:val="white"/>
        </w:rPr>
        <w:t xml:space="preserve">г. </w:t>
      </w:r>
      <w:r>
        <w:rPr>
          <w:rFonts w:ascii="Times New Roman CYR" w:hAnsi="Times New Roman CYR" w:cs="Times New Roman CYR"/>
          <w:highlight w:val="white"/>
        </w:rPr>
        <w:tab/>
      </w:r>
      <w:r>
        <w:rPr>
          <w:rFonts w:ascii="Times New Roman CYR" w:hAnsi="Times New Roman CYR" w:cs="Times New Roman CYR"/>
          <w:highlight w:val="white"/>
        </w:rPr>
        <w:t>N</w:t>
      </w:r>
      <w:r>
        <w:rPr>
          <w:highlight w:val="white"/>
          <w:lang w:val="en-US"/>
        </w:rPr>
        <w:t> </w:t>
      </w:r>
      <w:r>
        <w:rPr>
          <w:highlight w:val="white"/>
        </w:rPr>
        <w:t>83-</w:t>
      </w:r>
      <w:r>
        <w:rPr>
          <w:rFonts w:ascii="Times New Roman CYR" w:hAnsi="Times New Roman CYR" w:cs="Times New Roman CYR"/>
          <w:highlight w:val="white"/>
        </w:rPr>
        <w:t xml:space="preserve">З </w:t>
      </w:r>
      <w:r>
        <w:rPr>
          <w:highlight w:val="white"/>
        </w:rPr>
        <w:t>"</w:t>
      </w:r>
      <w:r>
        <w:rPr>
          <w:rFonts w:ascii="Times New Roman CYR" w:hAnsi="Times New Roman CYR" w:cs="Times New Roman CYR"/>
          <w:highlight w:val="white"/>
        </w:rPr>
        <w:t>О закреплении отдельных вопросов местного значения за сельскими поселениями в Республике Мордовия"</w:t>
      </w:r>
      <w:r>
        <w:rPr>
          <w:rFonts w:ascii="Times New Roman CYR" w:hAnsi="Times New Roman CYR" w:cs="Times New Roman CYR"/>
          <w:color w:val="22272F"/>
          <w:highlight w:val="white"/>
        </w:rPr>
        <w:t xml:space="preserve">, </w:t>
      </w:r>
      <w:r>
        <w:rPr>
          <w:rFonts w:ascii="Times New Roman CYR" w:hAnsi="Times New Roman CYR" w:cs="Times New Roman CYR"/>
          <w:highlight w:val="white"/>
        </w:rPr>
        <w:t xml:space="preserve">Постановлением Правительства Российской Федерации от </w:t>
      </w:r>
      <w:r>
        <w:rPr>
          <w:rFonts w:hint="default" w:ascii="Times New Roman CYR" w:hAnsi="Times New Roman CYR" w:cs="Times New Roman CYR"/>
          <w:highlight w:val="white"/>
          <w:lang w:val="ru-RU"/>
        </w:rPr>
        <w:t>23.01.</w:t>
      </w:r>
      <w:r>
        <w:rPr>
          <w:rFonts w:ascii="Times New Roman CYR" w:hAnsi="Times New Roman CYR" w:cs="Times New Roman CYR"/>
          <w:highlight w:val="white"/>
        </w:rPr>
        <w:t>202</w:t>
      </w:r>
      <w:r>
        <w:rPr>
          <w:rFonts w:hint="default" w:ascii="Times New Roman CYR" w:hAnsi="Times New Roman CYR" w:cs="Times New Roman CYR"/>
          <w:highlight w:val="white"/>
          <w:lang w:val="ru-RU"/>
        </w:rPr>
        <w:t>6</w:t>
      </w:r>
      <w:r>
        <w:rPr>
          <w:rFonts w:ascii="Times New Roman CYR" w:hAnsi="Times New Roman CYR" w:cs="Times New Roman CYR"/>
          <w:highlight w:val="white"/>
        </w:rPr>
        <w:t xml:space="preserve"> г. № </w:t>
      </w:r>
      <w:r>
        <w:rPr>
          <w:rFonts w:hint="default" w:ascii="Times New Roman CYR" w:hAnsi="Times New Roman CYR" w:cs="Times New Roman CYR"/>
          <w:highlight w:val="white"/>
          <w:lang w:val="ru-RU"/>
        </w:rPr>
        <w:t xml:space="preserve">30 </w:t>
      </w:r>
      <w:r>
        <w:rPr>
          <w:rFonts w:ascii="Times New Roman CYR" w:hAnsi="Times New Roman CYR" w:cs="Times New Roman CYR"/>
          <w:highlight w:val="white"/>
        </w:rPr>
        <w:t xml:space="preserve"> </w:t>
      </w:r>
      <w:r>
        <w:rPr>
          <w:highlight w:val="white"/>
        </w:rPr>
        <w:t>«</w:t>
      </w:r>
      <w:r>
        <w:rPr>
          <w:rFonts w:ascii="Times New Roman CYR" w:hAnsi="Times New Roman CYR" w:cs="Times New Roman CYR"/>
          <w:highlight w:val="white"/>
        </w:rPr>
        <w:t>Об утверждении коэффициента индексации выплат, пособий и компенсаций в 202</w:t>
      </w:r>
      <w:r>
        <w:rPr>
          <w:rFonts w:hint="default" w:ascii="Times New Roman CYR" w:hAnsi="Times New Roman CYR" w:cs="Times New Roman CYR"/>
          <w:highlight w:val="white"/>
          <w:lang w:val="ru-RU"/>
        </w:rPr>
        <w:t>6</w:t>
      </w:r>
      <w:r>
        <w:rPr>
          <w:rFonts w:ascii="Times New Roman CYR" w:hAnsi="Times New Roman CYR" w:cs="Times New Roman CYR"/>
          <w:highlight w:val="white"/>
        </w:rPr>
        <w:t xml:space="preserve"> году</w:t>
      </w:r>
      <w:r>
        <w:rPr>
          <w:highlight w:val="white"/>
        </w:rPr>
        <w:t xml:space="preserve">» </w:t>
      </w:r>
      <w:r>
        <w:rPr>
          <w:rFonts w:ascii="Times New Roman CYR" w:hAnsi="Times New Roman CYR" w:cs="Times New Roman CYR"/>
          <w:highlight w:val="white"/>
        </w:rPr>
        <w:t>и ст. 6 Устава Селищинского сельского поселения  Краснослободского муниципального района Республики Мордовия, по согласовани</w:t>
      </w:r>
      <w:r>
        <w:rPr>
          <w:rFonts w:ascii="Times New Roman CYR" w:hAnsi="Times New Roman CYR" w:cs="Times New Roman CYR"/>
          <w:highlight w:val="white"/>
          <w:lang w:val="ru-RU"/>
        </w:rPr>
        <w:t>ю</w:t>
      </w:r>
      <w:r>
        <w:rPr>
          <w:rFonts w:hint="default" w:ascii="Times New Roman CYR" w:hAnsi="Times New Roman CYR" w:cs="Times New Roman CYR"/>
          <w:highlight w:val="white"/>
          <w:lang w:val="ru-RU"/>
        </w:rPr>
        <w:t xml:space="preserve"> </w:t>
      </w:r>
      <w:r>
        <w:rPr>
          <w:rFonts w:ascii="Times New Roman CYR" w:hAnsi="Times New Roman CYR" w:cs="Times New Roman CYR"/>
          <w:highlight w:val="white"/>
        </w:rPr>
        <w:t>с Республиканской службой по тарифам Республики Мордовия</w:t>
      </w:r>
      <w:r>
        <w:rPr>
          <w:highlight w:val="white"/>
        </w:rPr>
        <w:t xml:space="preserve">» </w:t>
      </w:r>
      <w:r>
        <w:rPr>
          <w:rFonts w:ascii="Times New Roman CYR" w:hAnsi="Times New Roman CYR" w:cs="Times New Roman CYR"/>
          <w:highlight w:val="white"/>
        </w:rPr>
        <w:t xml:space="preserve">от </w:t>
      </w:r>
      <w:r>
        <w:rPr>
          <w:rFonts w:hint="default" w:ascii="Times New Roman CYR" w:hAnsi="Times New Roman CYR" w:cs="Times New Roman CYR"/>
          <w:highlight w:val="white"/>
          <w:lang w:val="ru-RU"/>
        </w:rPr>
        <w:t>02.02.2026 года №10-018.</w:t>
      </w:r>
    </w:p>
    <w:p w14:paraId="368C45EE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270257D0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</w:rPr>
        <w:t>Совет депутатов Селищинского  сельского поселения  Краснослободского муниципального района РЕШИЛ:</w:t>
      </w:r>
    </w:p>
    <w:p w14:paraId="2118814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leftChars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</w:rPr>
        <w:t>Утвердить стоимость услуг, предоставляемых согласно гарантированному перечню услуг по погребению (прилагается).</w:t>
      </w:r>
    </w:p>
    <w:p w14:paraId="24A6D5C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</w:rPr>
        <w:t>Решение Совета депутатов Селищинского сельского поселения Краснослободского муниципального района Республики Мордовия №</w:t>
      </w:r>
      <w:r>
        <w:rPr>
          <w:rFonts w:hint="default" w:ascii="Times New Roman CYR" w:hAnsi="Times New Roman CYR" w:cs="Times New Roman CYR"/>
          <w:lang w:val="ru-RU"/>
        </w:rPr>
        <w:t>63</w:t>
      </w:r>
      <w:r>
        <w:rPr>
          <w:rFonts w:ascii="Times New Roman CYR" w:hAnsi="Times New Roman CYR" w:cs="Times New Roman CYR"/>
        </w:rPr>
        <w:t xml:space="preserve"> от </w:t>
      </w:r>
      <w:r>
        <w:rPr>
          <w:rFonts w:hint="default" w:ascii="Times New Roman CYR" w:hAnsi="Times New Roman CYR" w:cs="Times New Roman CYR"/>
          <w:lang w:val="en-US"/>
        </w:rPr>
        <w:t>0</w:t>
      </w:r>
      <w:r>
        <w:rPr>
          <w:rFonts w:hint="default" w:ascii="Times New Roman CYR" w:hAnsi="Times New Roman CYR" w:cs="Times New Roman CYR"/>
          <w:lang w:val="ru-RU"/>
        </w:rPr>
        <w:t>5</w:t>
      </w:r>
      <w:r>
        <w:rPr>
          <w:rFonts w:ascii="Times New Roman CYR" w:hAnsi="Times New Roman CYR" w:cs="Times New Roman CYR"/>
        </w:rPr>
        <w:t>.0</w:t>
      </w:r>
      <w:r>
        <w:rPr>
          <w:rFonts w:hint="default" w:ascii="Times New Roman CYR" w:hAnsi="Times New Roman CYR" w:cs="Times New Roman CYR"/>
          <w:lang w:val="ru-RU"/>
        </w:rPr>
        <w:t>3</w:t>
      </w:r>
      <w:r>
        <w:rPr>
          <w:rFonts w:ascii="Times New Roman CYR" w:hAnsi="Times New Roman CYR" w:cs="Times New Roman CYR"/>
        </w:rPr>
        <w:t>.202</w:t>
      </w:r>
      <w:r>
        <w:rPr>
          <w:rFonts w:hint="default" w:ascii="Times New Roman CYR" w:hAnsi="Times New Roman CYR" w:cs="Times New Roman CYR"/>
          <w:lang w:val="ru-RU"/>
        </w:rPr>
        <w:t>5</w:t>
      </w:r>
      <w:r>
        <w:rPr>
          <w:rFonts w:ascii="Times New Roman CYR" w:hAnsi="Times New Roman CYR" w:cs="Times New Roman CYR"/>
        </w:rPr>
        <w:t xml:space="preserve"> г.  </w:t>
      </w:r>
      <w:r>
        <w:rPr>
          <w:b/>
          <w:bCs/>
        </w:rPr>
        <w:t>«</w:t>
      </w:r>
      <w:r>
        <w:rPr>
          <w:rFonts w:ascii="Times New Roman CYR" w:hAnsi="Times New Roman CYR" w:cs="Times New Roman CYR"/>
        </w:rPr>
        <w:t>Об утверждении стоимости услуг, предоставляемых согласно гарантированному перечню услуг по погребению</w:t>
      </w:r>
      <w:r>
        <w:t>»</w:t>
      </w:r>
      <w:r>
        <w:rPr>
          <w:b/>
          <w:bCs/>
        </w:rPr>
        <w:t xml:space="preserve"> </w:t>
      </w:r>
      <w:r>
        <w:rPr>
          <w:rFonts w:ascii="Times New Roman CYR" w:hAnsi="Times New Roman CYR" w:cs="Times New Roman CYR"/>
        </w:rPr>
        <w:t xml:space="preserve">считать утратившим силу. </w:t>
      </w:r>
    </w:p>
    <w:p w14:paraId="54C0888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    </w:t>
      </w:r>
      <w:r>
        <w:rPr>
          <w:color w:val="106BBE"/>
        </w:rPr>
        <w:t xml:space="preserve"> </w:t>
      </w:r>
      <w:r>
        <w:t>2.</w:t>
      </w:r>
      <w:r>
        <w:rPr>
          <w:color w:val="106BBE"/>
        </w:rPr>
        <w:t xml:space="preserve"> </w:t>
      </w:r>
      <w:r>
        <w:rPr>
          <w:rFonts w:ascii="Times New Roman CYR" w:hAnsi="Times New Roman CYR" w:cs="Times New Roman CYR"/>
        </w:rPr>
        <w:t xml:space="preserve">Настоящее решение подлежит опубликованию в газете </w:t>
      </w:r>
      <w:r>
        <w:t>«</w:t>
      </w:r>
      <w:r>
        <w:rPr>
          <w:rFonts w:ascii="Times New Roman CYR" w:hAnsi="Times New Roman CYR" w:cs="Times New Roman CYR"/>
        </w:rPr>
        <w:t>Жизнь села</w:t>
      </w:r>
      <w:r>
        <w:t xml:space="preserve">» </w:t>
      </w:r>
      <w:r>
        <w:rPr>
          <w:rFonts w:ascii="Times New Roman CYR" w:hAnsi="Times New Roman CYR" w:cs="Times New Roman CYR"/>
        </w:rPr>
        <w:t>и размещению на официальном сайте администрации Селищинского Краснослободского муниципального  района.</w:t>
      </w:r>
    </w:p>
    <w:p w14:paraId="1CBA20B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     3. </w:t>
      </w:r>
      <w:r>
        <w:rPr>
          <w:rFonts w:ascii="Times New Roman CYR" w:hAnsi="Times New Roman CYR" w:cs="Times New Roman CYR"/>
        </w:rPr>
        <w:t>Настоящее решение вступает в силу после дня официального опубликования и распространяет свои действия на правоотношения, возникшие с 1 февраля 202</w:t>
      </w:r>
      <w:r>
        <w:rPr>
          <w:rFonts w:hint="default" w:ascii="Times New Roman CYR" w:hAnsi="Times New Roman CYR" w:cs="Times New Roman CYR"/>
          <w:lang w:val="ru-RU"/>
        </w:rPr>
        <w:t>6</w:t>
      </w:r>
      <w:r>
        <w:rPr>
          <w:rFonts w:ascii="Times New Roman CYR" w:hAnsi="Times New Roman CYR" w:cs="Times New Roman CYR"/>
        </w:rPr>
        <w:t xml:space="preserve"> года.</w:t>
      </w:r>
    </w:p>
    <w:p w14:paraId="309A4D80">
      <w:pPr>
        <w:autoSpaceDE w:val="0"/>
        <w:autoSpaceDN w:val="0"/>
        <w:adjustRightInd w:val="0"/>
        <w:spacing w:after="0" w:line="240" w:lineRule="auto"/>
        <w:contextualSpacing/>
        <w:rPr>
          <w:rFonts w:hint="default" w:ascii="Times New Roman CYR" w:hAnsi="Times New Roman CYR" w:cs="Times New Roman CYR"/>
          <w:b/>
          <w:bCs/>
          <w:lang w:val="ru-RU"/>
        </w:rPr>
      </w:pPr>
      <w:r>
        <w:rPr>
          <w:rFonts w:hint="default" w:ascii="Times New Roman CYR" w:hAnsi="Times New Roman CYR" w:cs="Times New Roman CYR"/>
          <w:b/>
          <w:bCs/>
          <w:lang w:val="ru-RU"/>
        </w:rPr>
        <w:t>Председатель  Совета депутатов</w:t>
      </w:r>
    </w:p>
    <w:p w14:paraId="4CF69CD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 CYR" w:hAnsi="Times New Roman CYR" w:cs="Times New Roman CYR"/>
          <w:b/>
          <w:bCs/>
        </w:rPr>
      </w:pPr>
      <w:r>
        <w:rPr>
          <w:rFonts w:hint="default" w:ascii="Times New Roman CYR" w:hAnsi="Times New Roman CYR" w:cs="Times New Roman CYR"/>
          <w:b/>
          <w:bCs/>
          <w:lang w:val="ru-RU"/>
        </w:rPr>
        <w:t>Селищинского сельского поселения</w:t>
      </w:r>
      <w:r>
        <w:rPr>
          <w:rFonts w:ascii="Times New Roman CYR" w:hAnsi="Times New Roman CYR" w:cs="Times New Roman CYR"/>
          <w:b/>
          <w:bCs/>
        </w:rPr>
        <w:t xml:space="preserve">                                 </w:t>
      </w:r>
      <w:r>
        <w:rPr>
          <w:rFonts w:hint="default" w:ascii="Times New Roman CYR" w:hAnsi="Times New Roman CYR" w:cs="Times New Roman CYR"/>
          <w:b/>
          <w:bCs/>
          <w:lang w:val="ru-RU"/>
        </w:rPr>
        <w:t xml:space="preserve">                                       О.А.Гуськова</w:t>
      </w:r>
      <w:r>
        <w:rPr>
          <w:rFonts w:ascii="Times New Roman CYR" w:hAnsi="Times New Roman CYR" w:cs="Times New Roman CYR"/>
          <w:b/>
          <w:bCs/>
        </w:rPr>
        <w:tab/>
      </w:r>
      <w:r>
        <w:rPr>
          <w:rFonts w:ascii="Times New Roman CYR" w:hAnsi="Times New Roman CYR" w:cs="Times New Roman CYR"/>
          <w:b/>
          <w:bCs/>
        </w:rPr>
        <w:tab/>
      </w:r>
      <w:r>
        <w:rPr>
          <w:rFonts w:ascii="Times New Roman CYR" w:hAnsi="Times New Roman CYR" w:cs="Times New Roman CYR"/>
          <w:b/>
          <w:bCs/>
        </w:rPr>
        <w:tab/>
      </w:r>
      <w:r>
        <w:rPr>
          <w:rFonts w:ascii="Times New Roman CYR" w:hAnsi="Times New Roman CYR" w:cs="Times New Roman CYR"/>
          <w:b/>
          <w:bCs/>
        </w:rPr>
        <w:tab/>
      </w:r>
      <w:r>
        <w:rPr>
          <w:rFonts w:ascii="Times New Roman CYR" w:hAnsi="Times New Roman CYR" w:cs="Times New Roman CYR"/>
          <w:b/>
          <w:bCs/>
        </w:rPr>
        <w:t xml:space="preserve"> </w:t>
      </w:r>
    </w:p>
    <w:tbl>
      <w:tblPr>
        <w:tblStyle w:val="4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0"/>
        <w:gridCol w:w="5103"/>
      </w:tblGrid>
      <w:tr w14:paraId="5C8102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5070" w:type="dxa"/>
            <w:shd w:val="clear" w:color="auto" w:fill="FFFFFF"/>
            <w:vAlign w:val="center"/>
          </w:tcPr>
          <w:p w14:paraId="1BD95934">
            <w:pPr>
              <w:tabs>
                <w:tab w:val="left" w:pos="150"/>
                <w:tab w:val="left" w:pos="8385"/>
              </w:tabs>
              <w:autoSpaceDE w:val="0"/>
              <w:autoSpaceDN w:val="0"/>
              <w:adjustRightInd w:val="0"/>
              <w:ind w:right="113"/>
              <w:rPr>
                <w:rFonts w:ascii="Calibri" w:hAnsi="Calibri" w:cs="Calibri"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14:paraId="68803EB0">
            <w:pPr>
              <w:tabs>
                <w:tab w:val="left" w:pos="150"/>
                <w:tab w:val="left" w:pos="8385"/>
              </w:tabs>
              <w:autoSpaceDE w:val="0"/>
              <w:autoSpaceDN w:val="0"/>
              <w:adjustRightInd w:val="0"/>
              <w:ind w:left="567" w:right="417" w:hanging="74"/>
              <w:jc w:val="right"/>
              <w:rPr>
                <w:color w:val="000000"/>
              </w:rPr>
            </w:pPr>
            <w:r>
              <w:rPr>
                <w:color w:val="000000"/>
              </w:rPr>
              <w:br w:type="page"/>
            </w:r>
          </w:p>
          <w:p w14:paraId="4B0240EE">
            <w:pPr>
              <w:tabs>
                <w:tab w:val="left" w:pos="150"/>
                <w:tab w:val="left" w:pos="8385"/>
              </w:tabs>
              <w:autoSpaceDE w:val="0"/>
              <w:autoSpaceDN w:val="0"/>
              <w:adjustRightInd w:val="0"/>
              <w:ind w:left="567" w:right="417" w:hanging="74"/>
              <w:jc w:val="right"/>
              <w:rPr>
                <w:rFonts w:ascii="Times New Roman CYR" w:hAnsi="Times New Roman CYR" w:cs="Times New Roman CYR"/>
                <w:color w:val="000000"/>
              </w:rPr>
            </w:pPr>
          </w:p>
          <w:p w14:paraId="74D082D9">
            <w:pPr>
              <w:tabs>
                <w:tab w:val="left" w:pos="150"/>
                <w:tab w:val="left" w:pos="8385"/>
              </w:tabs>
              <w:autoSpaceDE w:val="0"/>
              <w:autoSpaceDN w:val="0"/>
              <w:adjustRightInd w:val="0"/>
              <w:ind w:left="567" w:right="417" w:hanging="74"/>
              <w:jc w:val="right"/>
              <w:rPr>
                <w:rFonts w:ascii="Times New Roman CYR" w:hAnsi="Times New Roman CYR" w:cs="Times New Roman CYR"/>
                <w:color w:val="000000"/>
              </w:rPr>
            </w:pPr>
          </w:p>
          <w:p w14:paraId="57212C35">
            <w:pPr>
              <w:tabs>
                <w:tab w:val="left" w:pos="150"/>
                <w:tab w:val="left" w:pos="8385"/>
              </w:tabs>
              <w:autoSpaceDE w:val="0"/>
              <w:autoSpaceDN w:val="0"/>
              <w:adjustRightInd w:val="0"/>
              <w:ind w:left="567" w:right="417" w:hanging="74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Приложение </w:t>
            </w:r>
          </w:p>
          <w:p w14:paraId="33C76AD9">
            <w:pPr>
              <w:autoSpaceDE w:val="0"/>
              <w:autoSpaceDN w:val="0"/>
              <w:adjustRightInd w:val="0"/>
              <w:ind w:left="567" w:right="417" w:hanging="74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к  решению Совета депутатов</w:t>
            </w:r>
          </w:p>
          <w:p w14:paraId="270FDEE5">
            <w:pPr>
              <w:autoSpaceDE w:val="0"/>
              <w:autoSpaceDN w:val="0"/>
              <w:adjustRightInd w:val="0"/>
              <w:ind w:left="567" w:right="417" w:hanging="74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Селищинского сельского  поселения  Краснослободского муниципального   района Республики Мордовия</w:t>
            </w:r>
          </w:p>
          <w:p w14:paraId="39A12330">
            <w:pPr>
              <w:tabs>
                <w:tab w:val="left" w:pos="150"/>
                <w:tab w:val="left" w:pos="8385"/>
              </w:tabs>
              <w:wordWrap w:val="0"/>
              <w:autoSpaceDE w:val="0"/>
              <w:autoSpaceDN w:val="0"/>
              <w:adjustRightInd w:val="0"/>
              <w:ind w:left="567" w:right="417" w:hanging="39"/>
              <w:jc w:val="right"/>
              <w:rPr>
                <w:rFonts w:hint="default" w:ascii="Calibri" w:hAnsi="Calibri" w:cs="Calibri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03.02. 2026 г №89</w:t>
            </w:r>
          </w:p>
        </w:tc>
      </w:tr>
    </w:tbl>
    <w:p w14:paraId="65E65BDD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b/>
          <w:bCs/>
          <w:color w:val="106BBE"/>
          <w:sz w:val="28"/>
          <w:szCs w:val="28"/>
        </w:rPr>
        <w:t xml:space="preserve"> </w:t>
      </w:r>
    </w:p>
    <w:p w14:paraId="7C9DE7BD">
      <w:pPr>
        <w:autoSpaceDE w:val="0"/>
        <w:autoSpaceDN w:val="0"/>
        <w:adjustRightInd w:val="0"/>
        <w:ind w:firstLine="709"/>
        <w:jc w:val="center"/>
        <w:rPr>
          <w:rFonts w:ascii="Arial CYR" w:hAnsi="Arial CYR" w:cs="Arial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</w:rPr>
        <w:t xml:space="preserve">Стоимость услуг,  предоставляемых согласно гарантированному перечню услуг по погребению </w:t>
      </w:r>
    </w:p>
    <w:p w14:paraId="14421202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tbl>
      <w:tblPr>
        <w:tblStyle w:val="4"/>
        <w:tblW w:w="0" w:type="auto"/>
        <w:tblInd w:w="3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"/>
        <w:gridCol w:w="5750"/>
        <w:gridCol w:w="3018"/>
      </w:tblGrid>
      <w:tr w14:paraId="7674C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BA1AB68">
            <w:pPr>
              <w:tabs>
                <w:tab w:val="left" w:pos="150"/>
                <w:tab w:val="left" w:pos="8385"/>
              </w:tabs>
              <w:autoSpaceDE w:val="0"/>
              <w:autoSpaceDN w:val="0"/>
              <w:adjustRightInd w:val="0"/>
              <w:ind w:right="113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№ 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5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8763F4D">
            <w:pPr>
              <w:tabs>
                <w:tab w:val="left" w:pos="150"/>
                <w:tab w:val="left" w:pos="8385"/>
              </w:tabs>
              <w:autoSpaceDE w:val="0"/>
              <w:autoSpaceDN w:val="0"/>
              <w:adjustRightInd w:val="0"/>
              <w:ind w:right="113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Услуга </w:t>
            </w:r>
          </w:p>
        </w:tc>
        <w:tc>
          <w:tcPr>
            <w:tcW w:w="3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BB60454">
            <w:pPr>
              <w:tabs>
                <w:tab w:val="left" w:pos="150"/>
                <w:tab w:val="left" w:pos="8385"/>
              </w:tabs>
              <w:autoSpaceDE w:val="0"/>
              <w:autoSpaceDN w:val="0"/>
              <w:adjustRightInd w:val="0"/>
              <w:ind w:right="113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Стоимость, в руб.</w:t>
            </w:r>
          </w:p>
        </w:tc>
      </w:tr>
      <w:tr w14:paraId="6BF61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FA38C6E">
            <w:pPr>
              <w:tabs>
                <w:tab w:val="left" w:pos="150"/>
                <w:tab w:val="left" w:pos="8385"/>
              </w:tabs>
              <w:autoSpaceDE w:val="0"/>
              <w:autoSpaceDN w:val="0"/>
              <w:adjustRightInd w:val="0"/>
              <w:ind w:right="113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5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96115DF">
            <w:pPr>
              <w:tabs>
                <w:tab w:val="left" w:pos="150"/>
                <w:tab w:val="left" w:pos="8385"/>
              </w:tabs>
              <w:autoSpaceDE w:val="0"/>
              <w:autoSpaceDN w:val="0"/>
              <w:adjustRightInd w:val="0"/>
              <w:ind w:right="113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Оформление документов, необходимых для погребения </w:t>
            </w:r>
          </w:p>
        </w:tc>
        <w:tc>
          <w:tcPr>
            <w:tcW w:w="3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BC36714">
            <w:pPr>
              <w:tabs>
                <w:tab w:val="left" w:pos="150"/>
                <w:tab w:val="left" w:pos="8385"/>
              </w:tabs>
              <w:autoSpaceDE w:val="0"/>
              <w:autoSpaceDN w:val="0"/>
              <w:adjustRightInd w:val="0"/>
              <w:ind w:right="113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0,00</w:t>
            </w:r>
          </w:p>
        </w:tc>
      </w:tr>
      <w:tr w14:paraId="68547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55D928B">
            <w:pPr>
              <w:tabs>
                <w:tab w:val="left" w:pos="150"/>
                <w:tab w:val="left" w:pos="8385"/>
              </w:tabs>
              <w:autoSpaceDE w:val="0"/>
              <w:autoSpaceDN w:val="0"/>
              <w:adjustRightInd w:val="0"/>
              <w:ind w:right="113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5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7E0599F">
            <w:pPr>
              <w:tabs>
                <w:tab w:val="left" w:pos="150"/>
                <w:tab w:val="left" w:pos="8385"/>
              </w:tabs>
              <w:autoSpaceDE w:val="0"/>
              <w:autoSpaceDN w:val="0"/>
              <w:adjustRightInd w:val="0"/>
              <w:ind w:right="113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3"/>
                <w:szCs w:val="23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3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7DAA1BC">
            <w:pPr>
              <w:tabs>
                <w:tab w:val="left" w:pos="150"/>
                <w:tab w:val="left" w:pos="8385"/>
              </w:tabs>
              <w:autoSpaceDE w:val="0"/>
              <w:autoSpaceDN w:val="0"/>
              <w:adjustRightInd w:val="0"/>
              <w:ind w:right="113"/>
              <w:jc w:val="center"/>
              <w:rPr>
                <w:rFonts w:hint="default" w:ascii="Calibri" w:hAnsi="Calibri" w:cs="Calibri"/>
                <w:lang w:val="ru-RU"/>
              </w:rPr>
            </w:pPr>
            <w:r>
              <w:rPr>
                <w:rFonts w:hint="default" w:ascii="Calibri"/>
                <w:lang w:val="ru-RU"/>
              </w:rPr>
              <w:t>4125,99</w:t>
            </w:r>
          </w:p>
        </w:tc>
      </w:tr>
      <w:tr w14:paraId="5849C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9D4FC24">
            <w:pPr>
              <w:tabs>
                <w:tab w:val="left" w:pos="150"/>
                <w:tab w:val="left" w:pos="8385"/>
              </w:tabs>
              <w:autoSpaceDE w:val="0"/>
              <w:autoSpaceDN w:val="0"/>
              <w:adjustRightInd w:val="0"/>
              <w:ind w:right="113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5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4D5F702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3"/>
                <w:szCs w:val="23"/>
                <w:highlight w:val="white"/>
              </w:rPr>
              <w:t>перевозка тела (останков) умершего на кладбище (в крематорий)</w:t>
            </w:r>
          </w:p>
        </w:tc>
        <w:tc>
          <w:tcPr>
            <w:tcW w:w="3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4C3781E">
            <w:pPr>
              <w:tabs>
                <w:tab w:val="left" w:pos="150"/>
                <w:tab w:val="left" w:pos="8385"/>
              </w:tabs>
              <w:autoSpaceDE w:val="0"/>
              <w:autoSpaceDN w:val="0"/>
              <w:adjustRightInd w:val="0"/>
              <w:ind w:right="113"/>
              <w:jc w:val="center"/>
              <w:rPr>
                <w:rFonts w:hint="default" w:ascii="Calibri" w:hAnsi="Calibri" w:cs="Calibri"/>
                <w:lang w:val="ru-RU"/>
              </w:rPr>
            </w:pPr>
            <w:r>
              <w:rPr>
                <w:rFonts w:hint="default" w:ascii="Calibri"/>
                <w:lang w:val="ru-RU"/>
              </w:rPr>
              <w:t>3398,17</w:t>
            </w:r>
          </w:p>
        </w:tc>
      </w:tr>
      <w:tr w14:paraId="05BDC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512E144">
            <w:pPr>
              <w:tabs>
                <w:tab w:val="left" w:pos="150"/>
                <w:tab w:val="left" w:pos="8385"/>
              </w:tabs>
              <w:autoSpaceDE w:val="0"/>
              <w:autoSpaceDN w:val="0"/>
              <w:adjustRightInd w:val="0"/>
              <w:ind w:right="113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5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2B6B15E">
            <w:pPr>
              <w:tabs>
                <w:tab w:val="left" w:pos="150"/>
                <w:tab w:val="left" w:pos="8385"/>
              </w:tabs>
              <w:autoSpaceDE w:val="0"/>
              <w:autoSpaceDN w:val="0"/>
              <w:adjustRightInd w:val="0"/>
              <w:ind w:right="113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Погребение </w:t>
            </w:r>
            <w:r>
              <w:rPr>
                <w:rFonts w:ascii="Times New Roman CYR" w:hAnsi="Times New Roman CYR" w:cs="Times New Roman CYR"/>
                <w:sz w:val="23"/>
                <w:szCs w:val="23"/>
              </w:rPr>
              <w:t>(кремация с последующей выдачей урны с прахом)</w:t>
            </w:r>
          </w:p>
        </w:tc>
        <w:tc>
          <w:tcPr>
            <w:tcW w:w="3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900ABBF">
            <w:pPr>
              <w:tabs>
                <w:tab w:val="left" w:pos="150"/>
                <w:tab w:val="left" w:pos="8385"/>
              </w:tabs>
              <w:autoSpaceDE w:val="0"/>
              <w:autoSpaceDN w:val="0"/>
              <w:adjustRightInd w:val="0"/>
              <w:ind w:right="113"/>
              <w:jc w:val="center"/>
              <w:rPr>
                <w:rFonts w:hint="default" w:ascii="Calibri" w:hAnsi="Calibri" w:cs="Calibri"/>
                <w:lang w:val="ru-RU"/>
              </w:rPr>
            </w:pPr>
            <w:r>
              <w:rPr>
                <w:rFonts w:hint="default" w:ascii="Calibri"/>
                <w:lang w:val="ru-RU"/>
              </w:rPr>
              <w:t>2154,47</w:t>
            </w:r>
          </w:p>
        </w:tc>
      </w:tr>
      <w:tr w14:paraId="296F1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5139028">
            <w:pPr>
              <w:tabs>
                <w:tab w:val="left" w:pos="150"/>
                <w:tab w:val="left" w:pos="8385"/>
              </w:tabs>
              <w:autoSpaceDE w:val="0"/>
              <w:autoSpaceDN w:val="0"/>
              <w:adjustRightInd w:val="0"/>
              <w:ind w:right="113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2C8A45E">
            <w:pPr>
              <w:tabs>
                <w:tab w:val="left" w:pos="150"/>
                <w:tab w:val="left" w:pos="8385"/>
              </w:tabs>
              <w:autoSpaceDE w:val="0"/>
              <w:autoSpaceDN w:val="0"/>
              <w:adjustRightInd w:val="0"/>
              <w:ind w:right="113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3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B9BB1AB">
            <w:pPr>
              <w:tabs>
                <w:tab w:val="left" w:pos="150"/>
                <w:tab w:val="left" w:pos="8385"/>
              </w:tabs>
              <w:autoSpaceDE w:val="0"/>
              <w:autoSpaceDN w:val="0"/>
              <w:adjustRightInd w:val="0"/>
              <w:ind w:right="113"/>
              <w:jc w:val="center"/>
              <w:rPr>
                <w:rFonts w:hint="default" w:ascii="Calibri" w:hAnsi="Calibri" w:cs="Calibri"/>
                <w:lang w:val="ru-RU"/>
              </w:rPr>
            </w:pPr>
            <w:r>
              <w:rPr>
                <w:rFonts w:hint="default" w:ascii="Calibri"/>
                <w:lang w:val="ru-RU"/>
              </w:rPr>
              <w:t>9678,63</w:t>
            </w:r>
          </w:p>
        </w:tc>
      </w:tr>
    </w:tbl>
    <w:p w14:paraId="726BE4F7">
      <w:pPr>
        <w:tabs>
          <w:tab w:val="left" w:pos="150"/>
          <w:tab w:val="left" w:pos="8385"/>
        </w:tabs>
        <w:autoSpaceDE w:val="0"/>
        <w:autoSpaceDN w:val="0"/>
        <w:adjustRightInd w:val="0"/>
        <w:ind w:left="567" w:right="113" w:hanging="74"/>
        <w:jc w:val="center"/>
        <w:rPr>
          <w:lang w:val="en-US"/>
        </w:rPr>
      </w:pPr>
    </w:p>
    <w:p w14:paraId="71516EBE">
      <w:pPr>
        <w:tabs>
          <w:tab w:val="left" w:pos="150"/>
          <w:tab w:val="left" w:pos="8385"/>
        </w:tabs>
        <w:autoSpaceDE w:val="0"/>
        <w:autoSpaceDN w:val="0"/>
        <w:adjustRightInd w:val="0"/>
        <w:ind w:left="567" w:right="113" w:hanging="74"/>
        <w:jc w:val="center"/>
        <w:rPr>
          <w:lang w:val="en-US"/>
        </w:rPr>
      </w:pPr>
    </w:p>
    <w:p w14:paraId="28EEDFC3">
      <w:pPr>
        <w:tabs>
          <w:tab w:val="left" w:pos="150"/>
          <w:tab w:val="left" w:pos="8385"/>
        </w:tabs>
        <w:autoSpaceDE w:val="0"/>
        <w:autoSpaceDN w:val="0"/>
        <w:adjustRightInd w:val="0"/>
        <w:ind w:left="567" w:right="113" w:hanging="74"/>
        <w:jc w:val="center"/>
        <w:rPr>
          <w:lang w:val="en-US"/>
        </w:rPr>
      </w:pPr>
    </w:p>
    <w:p w14:paraId="227AD89A">
      <w:pPr>
        <w:autoSpaceDE w:val="0"/>
        <w:autoSpaceDN w:val="0"/>
        <w:adjustRightInd w:val="0"/>
        <w:rPr>
          <w:sz w:val="20"/>
          <w:szCs w:val="20"/>
          <w:lang w:val="en-US"/>
        </w:rPr>
      </w:pPr>
    </w:p>
    <w:p w14:paraId="73C6228A">
      <w:pPr>
        <w:autoSpaceDE w:val="0"/>
        <w:autoSpaceDN w:val="0"/>
        <w:adjustRightInd w:val="0"/>
        <w:ind w:firstLine="360"/>
        <w:rPr>
          <w:b/>
          <w:bCs/>
          <w:sz w:val="24"/>
          <w:szCs w:val="24"/>
        </w:rPr>
      </w:pPr>
    </w:p>
    <w:p w14:paraId="7C51F721">
      <w:pPr>
        <w:autoSpaceDE w:val="0"/>
        <w:autoSpaceDN w:val="0"/>
        <w:adjustRightInd w:val="0"/>
        <w:ind w:firstLine="360"/>
        <w:rPr>
          <w:b/>
          <w:bCs/>
        </w:rPr>
      </w:pPr>
    </w:p>
    <w:p w14:paraId="29000713">
      <w:pPr>
        <w:autoSpaceDE w:val="0"/>
        <w:autoSpaceDN w:val="0"/>
        <w:adjustRightInd w:val="0"/>
        <w:ind w:firstLine="360"/>
        <w:rPr>
          <w:b/>
          <w:bCs/>
        </w:rPr>
      </w:pPr>
    </w:p>
    <w:p w14:paraId="46380F9C">
      <w:pPr>
        <w:tabs>
          <w:tab w:val="left" w:pos="3555"/>
        </w:tabs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52E0BDBD">
      <w:pPr>
        <w:rPr>
          <w:sz w:val="24"/>
          <w:szCs w:val="24"/>
        </w:rPr>
      </w:pPr>
    </w:p>
    <w:p w14:paraId="17FE6039"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0880C7"/>
    <w:multiLevelType w:val="singleLevel"/>
    <w:tmpl w:val="400880C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0284E"/>
    <w:rsid w:val="0000112B"/>
    <w:rsid w:val="00016475"/>
    <w:rsid w:val="000803F9"/>
    <w:rsid w:val="000B1C83"/>
    <w:rsid w:val="00126D94"/>
    <w:rsid w:val="00143B6D"/>
    <w:rsid w:val="0015544C"/>
    <w:rsid w:val="001E4B27"/>
    <w:rsid w:val="00260483"/>
    <w:rsid w:val="002F0D8D"/>
    <w:rsid w:val="002F2DC9"/>
    <w:rsid w:val="00327F0F"/>
    <w:rsid w:val="00354A9E"/>
    <w:rsid w:val="0050284E"/>
    <w:rsid w:val="00564453"/>
    <w:rsid w:val="00596FDB"/>
    <w:rsid w:val="005B4651"/>
    <w:rsid w:val="005D1FF6"/>
    <w:rsid w:val="00643303"/>
    <w:rsid w:val="00686C1C"/>
    <w:rsid w:val="00735DC4"/>
    <w:rsid w:val="00750009"/>
    <w:rsid w:val="007A1F3E"/>
    <w:rsid w:val="007B0425"/>
    <w:rsid w:val="007F0008"/>
    <w:rsid w:val="007F2584"/>
    <w:rsid w:val="008027BC"/>
    <w:rsid w:val="0081132B"/>
    <w:rsid w:val="0083070C"/>
    <w:rsid w:val="008A01F2"/>
    <w:rsid w:val="00900970"/>
    <w:rsid w:val="00907FD5"/>
    <w:rsid w:val="009D416B"/>
    <w:rsid w:val="009F21B1"/>
    <w:rsid w:val="00A46F9E"/>
    <w:rsid w:val="00A472DB"/>
    <w:rsid w:val="00A75293"/>
    <w:rsid w:val="00AA23A4"/>
    <w:rsid w:val="00AE3113"/>
    <w:rsid w:val="00C00D25"/>
    <w:rsid w:val="00C07AD0"/>
    <w:rsid w:val="00C20CCC"/>
    <w:rsid w:val="00C734D9"/>
    <w:rsid w:val="00D11F38"/>
    <w:rsid w:val="00D74746"/>
    <w:rsid w:val="00D83F1E"/>
    <w:rsid w:val="00D9311C"/>
    <w:rsid w:val="00D95357"/>
    <w:rsid w:val="00E14AF7"/>
    <w:rsid w:val="00E453A6"/>
    <w:rsid w:val="00E6152D"/>
    <w:rsid w:val="00E83CAC"/>
    <w:rsid w:val="00F21ABE"/>
    <w:rsid w:val="00F26528"/>
    <w:rsid w:val="00F81C59"/>
    <w:rsid w:val="00FA6B11"/>
    <w:rsid w:val="00FF606C"/>
    <w:rsid w:val="059847D4"/>
    <w:rsid w:val="12F24FC9"/>
    <w:rsid w:val="15432232"/>
    <w:rsid w:val="2C923FB5"/>
    <w:rsid w:val="439D6966"/>
    <w:rsid w:val="66AE0F32"/>
    <w:rsid w:val="67DA7B31"/>
    <w:rsid w:val="6EBE4C5C"/>
    <w:rsid w:val="6FF74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2"/>
    <w:qFormat/>
    <w:uiPriority w:val="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eastAsia="Calibri" w:cs="Times New Roman"/>
      <w:b/>
      <w:bCs/>
      <w:color w:val="26282F"/>
      <w:sz w:val="24"/>
      <w:szCs w:val="24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qFormat/>
    <w:uiPriority w:val="0"/>
    <w:rPr>
      <w:rFonts w:cs="Times New Roman"/>
      <w:color w:val="0000FF"/>
      <w:u w:val="single"/>
    </w:rPr>
  </w:style>
  <w:style w:type="character" w:styleId="6">
    <w:name w:val="Strong"/>
    <w:basedOn w:val="3"/>
    <w:qFormat/>
    <w:uiPriority w:val="0"/>
    <w:rPr>
      <w:b/>
      <w:bCs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Гипертекстовая ссылка"/>
    <w:basedOn w:val="3"/>
    <w:qFormat/>
    <w:uiPriority w:val="99"/>
    <w:rPr>
      <w:color w:val="106BBE"/>
    </w:rPr>
  </w:style>
  <w:style w:type="paragraph" w:customStyle="1" w:styleId="9">
    <w:name w:val="s_1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0">
    <w:name w:val="apple-converted-space"/>
    <w:basedOn w:val="3"/>
    <w:qFormat/>
    <w:uiPriority w:val="0"/>
  </w:style>
  <w:style w:type="character" w:customStyle="1" w:styleId="11">
    <w:name w:val="link s_8"/>
    <w:basedOn w:val="3"/>
    <w:qFormat/>
    <w:uiPriority w:val="0"/>
  </w:style>
  <w:style w:type="character" w:customStyle="1" w:styleId="12">
    <w:name w:val="Заголовок 1 Знак"/>
    <w:basedOn w:val="3"/>
    <w:link w:val="2"/>
    <w:qFormat/>
    <w:uiPriority w:val="0"/>
    <w:rPr>
      <w:rFonts w:ascii="Arial" w:hAnsi="Arial" w:eastAsia="Calibri" w:cs="Times New Roman"/>
      <w:b/>
      <w:bCs/>
      <w:color w:val="26282F"/>
      <w:sz w:val="24"/>
      <w:szCs w:val="24"/>
      <w:lang w:eastAsia="ru-RU"/>
    </w:rPr>
  </w:style>
  <w:style w:type="character" w:customStyle="1" w:styleId="13">
    <w:name w:val="Цветовое выделение"/>
    <w:qFormat/>
    <w:uiPriority w:val="99"/>
    <w:rPr>
      <w:b/>
      <w:bCs/>
      <w:color w:val="26282F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9282C-5F6A-4C74-890C-4D5499BC847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614</Words>
  <Characters>3504</Characters>
  <Lines>29</Lines>
  <Paragraphs>8</Paragraphs>
  <TotalTime>94</TotalTime>
  <ScaleCrop>false</ScaleCrop>
  <LinksUpToDate>false</LinksUpToDate>
  <CharactersWithSpaces>4110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2024-01-29T08:58:00Z</dcterms:created>
  <dc:creator>1</dc:creator>
  <cp:lastModifiedBy>1</cp:lastModifiedBy>
  <cp:lastPrinted>2026-02-03T11:40:21Z</cp:lastPrinted>
  <dcterms:modified xsi:type="dcterms:W3CDTF">2026-02-03T11:40:29Z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31015C59BB824602A5310217B88B9254_12</vt:lpwstr>
  </property>
</Properties>
</file>