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РЕСПУБЛИКА МОРДОВИЯ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СОВЕТ ДЕПУТАТОВ Селищинского СЕЛЬСКОГО поселения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Краснослободского МУНИЦИПАЛЬНОГО РАЙОНА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eastAsiaTheme="minorHAnsi"/>
          <w:b/>
          <w:bCs/>
          <w:caps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Theme="minorHAnsi"/>
          <w:b/>
          <w:bCs/>
          <w:caps/>
          <w:sz w:val="18"/>
          <w:szCs w:val="18"/>
          <w:lang w:eastAsia="en-US"/>
        </w:rPr>
        <w:t xml:space="preserve">    </w:t>
      </w:r>
      <w:r w:rsidR="00360820"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СЕДЬМОГО </w:t>
      </w: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СОЗЫВА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</w:p>
    <w:p w:rsidR="006D100E" w:rsidRDefault="00FF6B2B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 xml:space="preserve">Четвертая сессия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  <w:t xml:space="preserve">РЕШЕНИЕ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FF6B2B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29.12.2021 </w:t>
      </w:r>
      <w:r w:rsidR="009920EF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г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                                           </w:t>
      </w:r>
      <w:r w:rsidR="00E4766C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№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16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елищи</w:t>
      </w:r>
      <w:proofErr w:type="spellEnd"/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 прогнозе социально-экономического развития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Селищинского  сельского поселения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Краснослободского муниципального района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на 202</w:t>
      </w:r>
      <w:r w:rsidR="00360820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 и плановый период 202</w:t>
      </w:r>
      <w:r w:rsidR="00360820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- 202</w:t>
      </w:r>
      <w:r w:rsidR="00360820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годов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Совет депутатов Селищинского сельского поселения Краснослободского муниципального района отмечает, что прогноз социально–экономического развития Селищинского сельского поселения Краснослободского муниципального района на 2021 год и плановый период 2022-2023 годы предполагает  дальнейший рост реальных денежных доходов населения, пенсий, заработной платы работающих в различных сферах народного хозяйства муниципального района, улучшения финансового положения предприятий и организаций района, дальнейшей реализации основных направлений национального проекта в области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сельского хозяйства, образования, здравоохранения, совершенствования межбюджетных отношений.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Рассмотрев основные показатели прогноза социально–экономического развития Селищинского сельского поселения Краснослободского муниципального района на 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 и плановый период 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годов и исходя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вышеизложенного,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Совет депутатов Селищинского сельского поселения  РЕШИЛ: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Доклад главы Селищинского сельского поселения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прогнозе социально-экономического развития Селищинского сельского поселения  Краснослободского муниципального района на 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 и плановый период 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годы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принять к сведению.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2.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Предложить руководителям предприятий, организаций и учреждений, расположенных на территории сельского поселения   считать важнейшей задачей выполнение прогноза социально-экономического развития на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3.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Считать основные показатели прогноза социально-экономического развития Селищинского сельского поселения Краснослободского муниципального района на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год и плановый период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 (приложение №1) основой для прогнозирования финансовых результатов и исходной базой для формирования бюджета поселения на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3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360820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4.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выполнением настоящего решения возложить на постоянные комиссии Совета депутатов  Селищинского  сельского поселения Краснослободского муниципального района.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Настоящее решение вступает в силу с 1 января 202</w:t>
      </w:r>
      <w:r w:rsidR="00360820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года и подлежит официальному опубликованию в газете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Жизнь села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Председатель Совета депутатов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Селищинского сельского поселения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Краснослободского муниципального района     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ab/>
        <w:t xml:space="preserve">                      М.В.Никитина   </w:t>
      </w:r>
    </w:p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1780"/>
        <w:gridCol w:w="1540"/>
        <w:gridCol w:w="1580"/>
      </w:tblGrid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lastRenderedPageBreak/>
              <w:t>Прогноз социально-экономического развития Селищинского</w:t>
            </w:r>
          </w:p>
        </w:tc>
      </w:tr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сельского поселения Краснослободского муниципального района</w:t>
            </w:r>
          </w:p>
        </w:tc>
      </w:tr>
      <w:tr w:rsidR="00360820" w:rsidRPr="00360820" w:rsidTr="00360820">
        <w:trPr>
          <w:trHeight w:val="3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2024 год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Зерновые - всего посевная площадь, </w:t>
            </w:r>
            <w:proofErr w:type="gram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Урожайность, </w:t>
            </w:r>
            <w:proofErr w:type="spell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ц</w:t>
            </w:r>
            <w:proofErr w:type="spell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/га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    Зерно, в бункерном весе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    Скот и птица, в живом весе, тонн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ООО" </w:t>
            </w:r>
            <w:proofErr w:type="spell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Селищинское</w:t>
            </w:r>
            <w:proofErr w:type="spell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Товарооборот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13854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14812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15851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Темп роста в % </w:t>
            </w:r>
            <w:proofErr w:type="gram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сопоставимых ценах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102,9</w:t>
            </w: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( тыс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29342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31271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33053</w:t>
            </w: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105,7</w:t>
            </w:r>
          </w:p>
        </w:tc>
      </w:tr>
      <w:tr w:rsidR="00360820" w:rsidRPr="00360820" w:rsidTr="00360820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Номинальная начисленная среднемесячная заработная плата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,(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25902,2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27605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29178,1</w:t>
            </w:r>
          </w:p>
        </w:tc>
      </w:tr>
      <w:tr w:rsidR="00360820" w:rsidRPr="00360820" w:rsidTr="0036082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Темпы роста среднемесячной номинальной начисленной заработной планы 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к соответствующему периоду прошлого года в %)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106,0</w:t>
            </w:r>
          </w:p>
        </w:tc>
      </w:tr>
      <w:tr w:rsidR="00360820" w:rsidRPr="00360820" w:rsidTr="00360820">
        <w:trPr>
          <w:trHeight w:val="12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Прогноз общей площади введенного в эксплуатацию жилья с учетом индивидуального жилищного строительства ( кв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215B6" w:rsidRPr="0058624F" w:rsidRDefault="007215B6" w:rsidP="0058624F">
      <w:pPr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sectPr w:rsidR="007215B6" w:rsidRPr="0058624F" w:rsidSect="0095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0E"/>
    <w:rsid w:val="000F40A7"/>
    <w:rsid w:val="00193D48"/>
    <w:rsid w:val="00342667"/>
    <w:rsid w:val="00360820"/>
    <w:rsid w:val="0058624F"/>
    <w:rsid w:val="006D100E"/>
    <w:rsid w:val="007215B6"/>
    <w:rsid w:val="00922FA8"/>
    <w:rsid w:val="00957CCC"/>
    <w:rsid w:val="009920EF"/>
    <w:rsid w:val="00A2531C"/>
    <w:rsid w:val="00A87169"/>
    <w:rsid w:val="00B131F7"/>
    <w:rsid w:val="00B75415"/>
    <w:rsid w:val="00D742A0"/>
    <w:rsid w:val="00E142B6"/>
    <w:rsid w:val="00E4766C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2021-12-27T08:43:00Z</cp:lastPrinted>
  <dcterms:created xsi:type="dcterms:W3CDTF">2021-12-27T06:09:00Z</dcterms:created>
  <dcterms:modified xsi:type="dcterms:W3CDTF">2021-12-27T08:45:00Z</dcterms:modified>
</cp:coreProperties>
</file>